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800" w:lineRule="exact"/>
        <w:ind w:right="-57"/>
        <w:jc w:val="center"/>
        <w:textAlignment w:val="auto"/>
        <w:rPr>
          <w:rFonts w:hint="eastAsia" w:ascii="方正小标宋简体" w:hAnsi="Microsoft JhengHei" w:eastAsia="方正小标宋简体" w:cs="Microsoft JhengHei"/>
          <w:bCs/>
          <w:strike w:val="0"/>
          <w:dstrike w:val="0"/>
          <w:color w:val="000000"/>
          <w:spacing w:val="1"/>
          <w:sz w:val="44"/>
          <w:szCs w:val="44"/>
        </w:rPr>
      </w:pPr>
      <w:r>
        <w:rPr>
          <w:rFonts w:hint="eastAsia" w:ascii="方正小标宋简体" w:hAnsi="Microsoft JhengHei" w:eastAsia="方正小标宋简体" w:cs="Microsoft JhengHei"/>
          <w:bCs/>
          <w:strike w:val="0"/>
          <w:dstrike w:val="0"/>
          <w:color w:val="000000"/>
          <w:spacing w:val="1"/>
          <w:sz w:val="44"/>
          <w:szCs w:val="44"/>
        </w:rPr>
        <w:t>山东省医学会医学科研专项资金管理办法</w:t>
      </w:r>
    </w:p>
    <w:p>
      <w:pPr>
        <w:keepNext w:val="0"/>
        <w:keepLines w:val="0"/>
        <w:pageBreakBefore w:val="0"/>
        <w:widowControl w:val="0"/>
        <w:kinsoku/>
        <w:wordWrap/>
        <w:overflowPunct/>
        <w:topLinePunct w:val="0"/>
        <w:autoSpaceDE/>
        <w:autoSpaceDN/>
        <w:bidi w:val="0"/>
        <w:adjustRightInd/>
        <w:snapToGrid/>
        <w:spacing w:line="800" w:lineRule="exact"/>
        <w:ind w:right="-57"/>
        <w:jc w:val="center"/>
        <w:textAlignment w:val="auto"/>
        <w:rPr>
          <w:rFonts w:hint="eastAsia" w:ascii="方正小标宋简体" w:eastAsia="方正小标宋简体"/>
          <w:bCs/>
          <w:strike w:val="0"/>
          <w:dstrike w:val="0"/>
          <w:color w:val="000000"/>
          <w:sz w:val="20"/>
          <w:szCs w:val="20"/>
        </w:rPr>
      </w:pPr>
      <w:bookmarkStart w:id="0" w:name="_GoBack"/>
      <w:r>
        <w:rPr>
          <w:rFonts w:hint="eastAsia" w:ascii="方正小标宋简体" w:hAnsi="Microsoft JhengHei" w:eastAsia="方正小标宋简体" w:cs="Microsoft JhengHei"/>
          <w:bCs/>
          <w:strike w:val="0"/>
          <w:dstrike w:val="0"/>
          <w:color w:val="000000"/>
          <w:spacing w:val="1"/>
          <w:sz w:val="44"/>
          <w:szCs w:val="44"/>
        </w:rPr>
        <w:t>（试行）</w:t>
      </w:r>
    </w:p>
    <w:bookmarkEnd w:id="0"/>
    <w:p>
      <w:pPr>
        <w:tabs>
          <w:tab w:val="left" w:pos="4540"/>
        </w:tabs>
        <w:adjustRightInd w:val="0"/>
        <w:snapToGrid w:val="0"/>
        <w:spacing w:line="600" w:lineRule="exact"/>
        <w:jc w:val="center"/>
        <w:rPr>
          <w:rFonts w:ascii="黑体" w:hAnsi="黑体" w:eastAsia="黑体" w:cs="Microsoft JhengHei"/>
          <w:bCs/>
          <w:strike w:val="0"/>
          <w:dstrike w:val="0"/>
          <w:color w:val="000000"/>
          <w:sz w:val="32"/>
          <w:szCs w:val="32"/>
        </w:rPr>
      </w:pPr>
    </w:p>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黑体" w:hAnsi="黑体" w:eastAsia="黑体" w:cs="黑体"/>
          <w:strike w:val="0"/>
          <w:dstrike w:val="0"/>
          <w:color w:val="000000"/>
          <w:kern w:val="21"/>
          <w:sz w:val="32"/>
          <w:szCs w:val="32"/>
          <w:lang w:eastAsia="zh-CN"/>
        </w:rPr>
      </w:pPr>
      <w:r>
        <w:rPr>
          <w:rFonts w:hint="eastAsia" w:ascii="黑体" w:hAnsi="黑体" w:eastAsia="黑体" w:cs="黑体"/>
          <w:strike w:val="0"/>
          <w:dstrike w:val="0"/>
          <w:color w:val="000000"/>
          <w:kern w:val="21"/>
          <w:sz w:val="32"/>
          <w:szCs w:val="32"/>
          <w:lang w:eastAsia="zh-CN"/>
        </w:rPr>
        <w:t>第一章   总  则</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第一条</w:t>
      </w:r>
      <w:r>
        <w:rPr>
          <w:rFonts w:hint="eastAsia" w:ascii="仿宋_GB2312" w:hAnsi="仿宋" w:eastAsia="仿宋_GB2312" w:cs="仿宋"/>
          <w:strike w:val="0"/>
          <w:dstrike w:val="0"/>
          <w:color w:val="000000"/>
          <w:kern w:val="21"/>
          <w:sz w:val="32"/>
          <w:szCs w:val="32"/>
          <w:lang w:eastAsia="zh-CN"/>
        </w:rPr>
        <w:t xml:space="preserve">  为促进我省医学科研工作的发展，提高医学科研水平，在医药卫生企业和社会各界的支持下，设立山东省医学会科研专项资金（以下简称资金）。参照《中华医学会医学科研专项资金管理办法》有关规定，特制定《山东省医学会医学科研专项资金管理办法》。</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第二条</w:t>
      </w:r>
      <w:r>
        <w:rPr>
          <w:rFonts w:hint="eastAsia" w:ascii="仿宋_GB2312" w:hAnsi="仿宋" w:eastAsia="仿宋_GB2312" w:cs="仿宋"/>
          <w:strike w:val="0"/>
          <w:dstrike w:val="0"/>
          <w:color w:val="000000"/>
          <w:kern w:val="21"/>
          <w:sz w:val="32"/>
          <w:szCs w:val="32"/>
          <w:lang w:eastAsia="zh-CN"/>
        </w:rPr>
        <w:t xml:space="preserve">  资金接受医药（器械）企业、医疗机构和其他单位、个人的捐赠。面向山东省医学会单位会员及个人会员开放，专门用于资助临床医学的科研项目。</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第三条</w:t>
      </w:r>
      <w:r>
        <w:rPr>
          <w:rFonts w:hint="eastAsia" w:ascii="仿宋_GB2312" w:hAnsi="仿宋" w:eastAsia="仿宋_GB2312" w:cs="仿宋"/>
          <w:strike w:val="0"/>
          <w:dstrike w:val="0"/>
          <w:color w:val="000000"/>
          <w:kern w:val="21"/>
          <w:sz w:val="32"/>
          <w:szCs w:val="32"/>
          <w:lang w:eastAsia="zh-CN"/>
        </w:rPr>
        <w:t xml:space="preserve">  资金的管理遵循“统筹安排、重点突出；严格预算、规范支出；高效使用、透明运作；注重效益、加强监督”的模式运行。</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第四条</w:t>
      </w:r>
      <w:r>
        <w:rPr>
          <w:rFonts w:hint="eastAsia" w:ascii="仿宋_GB2312" w:hAnsi="仿宋" w:eastAsia="仿宋_GB2312" w:cs="仿宋"/>
          <w:strike w:val="0"/>
          <w:dstrike w:val="0"/>
          <w:color w:val="000000"/>
          <w:kern w:val="21"/>
          <w:sz w:val="32"/>
          <w:szCs w:val="32"/>
          <w:lang w:eastAsia="zh-CN"/>
        </w:rPr>
        <w:t xml:space="preserve">  资金以山东省医学会和捐赠单位（个人）签订的协议为依据，资金到账后方可启动科研项目。由不可抗力因素造成协议无法继续执行时，协议双方共同协商解决。</w:t>
      </w:r>
    </w:p>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黑体" w:hAnsi="黑体" w:eastAsia="黑体" w:cs="黑体"/>
          <w:strike w:val="0"/>
          <w:dstrike w:val="0"/>
          <w:color w:val="000000"/>
          <w:kern w:val="21"/>
          <w:sz w:val="32"/>
          <w:szCs w:val="32"/>
          <w:lang w:eastAsia="zh-CN"/>
        </w:rPr>
      </w:pPr>
    </w:p>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黑体" w:hAnsi="黑体" w:eastAsia="黑体" w:cs="黑体"/>
          <w:strike w:val="0"/>
          <w:dstrike w:val="0"/>
          <w:color w:val="000000"/>
          <w:kern w:val="21"/>
          <w:sz w:val="32"/>
          <w:szCs w:val="32"/>
          <w:lang w:eastAsia="zh-CN"/>
        </w:rPr>
      </w:pPr>
      <w:r>
        <w:rPr>
          <w:rFonts w:hint="eastAsia" w:ascii="黑体" w:hAnsi="黑体" w:eastAsia="黑体" w:cs="黑体"/>
          <w:strike w:val="0"/>
          <w:dstrike w:val="0"/>
          <w:color w:val="000000"/>
          <w:kern w:val="21"/>
          <w:sz w:val="32"/>
          <w:szCs w:val="32"/>
          <w:lang w:eastAsia="zh-CN"/>
        </w:rPr>
        <w:t>第二章   资金的来源及使用范围</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第五条</w:t>
      </w:r>
      <w:r>
        <w:rPr>
          <w:rFonts w:hint="eastAsia" w:ascii="仿宋_GB2312" w:hAnsi="仿宋" w:eastAsia="仿宋_GB2312" w:cs="仿宋"/>
          <w:strike w:val="0"/>
          <w:dstrike w:val="0"/>
          <w:color w:val="000000"/>
          <w:kern w:val="21"/>
          <w:sz w:val="32"/>
          <w:szCs w:val="32"/>
          <w:lang w:eastAsia="zh-CN"/>
        </w:rPr>
        <w:t xml:space="preserve">  资金的来源：</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1.接受社会合法企业、单位和个人的捐赠。</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2.围绕资金支持的科研项目开展的活动或服务收入。</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3.在国家政策允许的情况下进行的资金增值。</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第六条</w:t>
      </w:r>
      <w:r>
        <w:rPr>
          <w:rFonts w:hint="eastAsia" w:ascii="仿宋_GB2312" w:hAnsi="仿宋" w:eastAsia="仿宋_GB2312" w:cs="仿宋"/>
          <w:strike w:val="0"/>
          <w:dstrike w:val="0"/>
          <w:color w:val="000000"/>
          <w:kern w:val="21"/>
          <w:sz w:val="32"/>
          <w:szCs w:val="32"/>
          <w:lang w:eastAsia="zh-CN"/>
        </w:rPr>
        <w:t xml:space="preserve">  资金设无特定指向和有特定指向的两类。</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1.无特定指向资金：捐赠人无使用特定指向、无时间期限的志愿捐赠，由省医学会按年度立项，按照本办法要求使用的资金；</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2.有特定指向资金：捐赠人有明确目的、内容或时间期限的志愿捐赠，按其意愿独立管理和使用的资金。有特定指向的资金可冠名为山东省医学会**公司（单位、个人）科研专项资金。</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第七条</w:t>
      </w:r>
      <w:r>
        <w:rPr>
          <w:rFonts w:hint="eastAsia" w:ascii="仿宋_GB2312" w:hAnsi="仿宋" w:eastAsia="仿宋_GB2312" w:cs="仿宋"/>
          <w:strike w:val="0"/>
          <w:dstrike w:val="0"/>
          <w:color w:val="000000"/>
          <w:kern w:val="21"/>
          <w:sz w:val="32"/>
          <w:szCs w:val="32"/>
          <w:lang w:eastAsia="zh-CN"/>
        </w:rPr>
        <w:t xml:space="preserve">  资金主要用于支持：</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1.临床医学各学科的研究课题；</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2.符合捐赠者意愿的研究项目；</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3.根据国家有关规定开展募集资金有关活动的相关支出；</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4.表彰为医学科研项目和资金发展做出贡献的机构和个人；</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5.其他合法用途。</w:t>
      </w:r>
    </w:p>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黑体" w:hAnsi="黑体" w:eastAsia="黑体" w:cs="黑体"/>
          <w:strike w:val="0"/>
          <w:dstrike w:val="0"/>
          <w:color w:val="000000"/>
          <w:kern w:val="21"/>
          <w:sz w:val="32"/>
          <w:szCs w:val="32"/>
          <w:lang w:eastAsia="zh-CN"/>
        </w:rPr>
      </w:pPr>
    </w:p>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黑体" w:hAnsi="黑体" w:eastAsia="黑体" w:cs="黑体"/>
          <w:strike w:val="0"/>
          <w:dstrike w:val="0"/>
          <w:color w:val="000000"/>
          <w:kern w:val="21"/>
          <w:sz w:val="32"/>
          <w:szCs w:val="32"/>
          <w:lang w:eastAsia="zh-CN"/>
        </w:rPr>
      </w:pPr>
      <w:r>
        <w:rPr>
          <w:rFonts w:hint="eastAsia" w:ascii="黑体" w:hAnsi="黑体" w:eastAsia="黑体" w:cs="黑体"/>
          <w:strike w:val="0"/>
          <w:dstrike w:val="0"/>
          <w:color w:val="000000"/>
          <w:kern w:val="21"/>
          <w:sz w:val="32"/>
          <w:szCs w:val="32"/>
          <w:lang w:eastAsia="zh-CN"/>
        </w:rPr>
        <w:t>第三章   资金的管理</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第八条</w:t>
      </w:r>
      <w:r>
        <w:rPr>
          <w:rFonts w:hint="eastAsia" w:ascii="仿宋_GB2312" w:hAnsi="仿宋" w:eastAsia="仿宋_GB2312" w:cs="仿宋"/>
          <w:strike w:val="0"/>
          <w:dstrike w:val="0"/>
          <w:color w:val="000000"/>
          <w:kern w:val="21"/>
          <w:sz w:val="32"/>
          <w:szCs w:val="32"/>
          <w:lang w:eastAsia="zh-CN"/>
        </w:rPr>
        <w:t xml:space="preserve">  山东省医学会设立资金管理委员会（以下简称管 委会）负责资金的管理，山东省医学会办事机构设立资金管理办公室承办具体工作。</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第九条</w:t>
      </w:r>
      <w:r>
        <w:rPr>
          <w:rFonts w:hint="eastAsia" w:ascii="仿宋_GB2312" w:hAnsi="仿宋" w:eastAsia="仿宋_GB2312" w:cs="仿宋"/>
          <w:strike w:val="0"/>
          <w:dstrike w:val="0"/>
          <w:color w:val="000000"/>
          <w:kern w:val="21"/>
          <w:sz w:val="32"/>
          <w:szCs w:val="32"/>
          <w:lang w:eastAsia="zh-CN"/>
        </w:rPr>
        <w:t xml:space="preserve"> “管委会”由学会领导、业内资深专家、学会相关职能部门负责人和捐赠单位代表组成。</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第十条</w:t>
      </w:r>
      <w:r>
        <w:rPr>
          <w:rFonts w:hint="eastAsia" w:ascii="仿宋_GB2312" w:hAnsi="仿宋" w:eastAsia="仿宋_GB2312" w:cs="仿宋"/>
          <w:strike w:val="0"/>
          <w:dstrike w:val="0"/>
          <w:color w:val="000000"/>
          <w:kern w:val="21"/>
          <w:sz w:val="32"/>
          <w:szCs w:val="32"/>
          <w:lang w:eastAsia="zh-CN"/>
        </w:rPr>
        <w:t xml:space="preserve">  “管委会”职责：</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1.指导资金筹集，拟定资金发展规划。</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2.审定资金资助的项目内容和预算。</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3.听取项目实施、考察、评估等的情况汇报，并提出指导性意见。</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4.按年度向常务理事会汇报资金筹集及使用情况。</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第十一条</w:t>
      </w:r>
      <w:r>
        <w:rPr>
          <w:rFonts w:hint="eastAsia" w:ascii="仿宋_GB2312" w:hAnsi="仿宋" w:eastAsia="仿宋_GB2312" w:cs="仿宋"/>
          <w:strike w:val="0"/>
          <w:dstrike w:val="0"/>
          <w:color w:val="000000"/>
          <w:kern w:val="21"/>
          <w:sz w:val="32"/>
          <w:szCs w:val="32"/>
          <w:lang w:eastAsia="zh-CN"/>
        </w:rPr>
        <w:t xml:space="preserve">  资金管理办公室负责资金管理的日常工作，具体包括：</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1.执行“管委会”决议；</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2.制定项目实施的相关规章制度；</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3.办理项目的申报、审核、组织专家评审，提出资金支持项目的建议；</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4.检查、评价项目执行情况，监督各项目实施和经费使用情况；</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5.建立资金数据库和档案；</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6.拟定筹资规划，加强与捐赠者的协调与合作，争取社会资金支持；</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7.“管委会”交办的其他事项。</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第十二条</w:t>
      </w:r>
      <w:r>
        <w:rPr>
          <w:rFonts w:hint="eastAsia" w:ascii="仿宋_GB2312" w:hAnsi="仿宋" w:eastAsia="仿宋_GB2312" w:cs="仿宋"/>
          <w:strike w:val="0"/>
          <w:dstrike w:val="0"/>
          <w:color w:val="000000"/>
          <w:kern w:val="21"/>
          <w:sz w:val="32"/>
          <w:szCs w:val="32"/>
          <w:lang w:eastAsia="zh-CN"/>
        </w:rPr>
        <w:t xml:space="preserve">  资助项目由“管委会”审批后下达执行，山东省医学会与接受项目资助的法人单位或项目执行的牵头单位（法人）签订项目执行协议书。如接受资助项目因不可抗力而无法继续履行协议时，应及时终止协议，停止经费支持。</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第十三条</w:t>
      </w:r>
      <w:r>
        <w:rPr>
          <w:rFonts w:hint="eastAsia" w:ascii="仿宋_GB2312" w:hAnsi="仿宋" w:eastAsia="仿宋_GB2312" w:cs="仿宋"/>
          <w:strike w:val="0"/>
          <w:dstrike w:val="0"/>
          <w:color w:val="000000"/>
          <w:kern w:val="21"/>
          <w:sz w:val="32"/>
          <w:szCs w:val="32"/>
          <w:lang w:eastAsia="zh-CN"/>
        </w:rPr>
        <w:t xml:space="preserve">  山东省医学会账户内设立资金专账进行管理，财务部门在资金管理办公室的指导下负责资金的预算和汇总、编制、审核、报送、分配及下达。</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第十四条</w:t>
      </w:r>
      <w:r>
        <w:rPr>
          <w:rFonts w:hint="eastAsia" w:ascii="仿宋_GB2312" w:hAnsi="仿宋" w:eastAsia="仿宋_GB2312" w:cs="仿宋"/>
          <w:strike w:val="0"/>
          <w:dstrike w:val="0"/>
          <w:color w:val="000000"/>
          <w:kern w:val="21"/>
          <w:sz w:val="32"/>
          <w:szCs w:val="32"/>
          <w:lang w:eastAsia="zh-CN"/>
        </w:rPr>
        <w:t xml:space="preserve">  资金按照《中华人民共和国会计法》和相关的规定建立严格的财务管理制度，保证会计资料合法、真实、准确、完整。</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第十五条</w:t>
      </w:r>
      <w:r>
        <w:rPr>
          <w:rFonts w:hint="eastAsia" w:ascii="仿宋_GB2312" w:hAnsi="仿宋" w:eastAsia="仿宋_GB2312" w:cs="仿宋"/>
          <w:strike w:val="0"/>
          <w:dstrike w:val="0"/>
          <w:color w:val="000000"/>
          <w:kern w:val="21"/>
          <w:sz w:val="32"/>
          <w:szCs w:val="32"/>
          <w:lang w:eastAsia="zh-CN"/>
        </w:rPr>
        <w:t xml:space="preserve"> </w:t>
      </w:r>
      <w:r>
        <w:rPr>
          <w:rFonts w:hint="eastAsia" w:ascii="仿宋_GB2312" w:hAnsi="仿宋" w:eastAsia="仿宋_GB2312" w:cs="仿宋"/>
          <w:strike w:val="0"/>
          <w:dstrike w:val="0"/>
          <w:color w:val="000000"/>
          <w:kern w:val="21"/>
          <w:sz w:val="32"/>
          <w:szCs w:val="32"/>
          <w:lang w:val="en-US" w:eastAsia="zh-CN"/>
        </w:rPr>
        <w:t xml:space="preserve"> </w:t>
      </w:r>
      <w:r>
        <w:rPr>
          <w:rFonts w:hint="eastAsia" w:ascii="仿宋_GB2312" w:hAnsi="仿宋" w:eastAsia="仿宋_GB2312" w:cs="仿宋"/>
          <w:strike w:val="0"/>
          <w:dstrike w:val="0"/>
          <w:color w:val="000000"/>
          <w:kern w:val="21"/>
          <w:sz w:val="32"/>
          <w:szCs w:val="32"/>
          <w:lang w:eastAsia="zh-CN"/>
        </w:rPr>
        <w:t>项目单位对资金的使用要严格执行国家有关财经法规制度，严格按照批复预算所确定的项目、支出内容和核定的预算专款专用，不得使用变相、变通等手段或方法调拨或转移，不得挪作他用或改变资金用途，不得用于补助单位或科室的经费缺口和用于日常经费开支。项目负责人应严格按预算使用经费，不得分解项目支出，严格做到没有预算不开支、超出预算不报销。</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第十六条</w:t>
      </w:r>
      <w:r>
        <w:rPr>
          <w:rFonts w:hint="eastAsia" w:ascii="仿宋_GB2312" w:hAnsi="仿宋" w:eastAsia="仿宋_GB2312" w:cs="仿宋"/>
          <w:strike w:val="0"/>
          <w:dstrike w:val="0"/>
          <w:color w:val="000000"/>
          <w:kern w:val="21"/>
          <w:sz w:val="32"/>
          <w:szCs w:val="32"/>
          <w:lang w:eastAsia="zh-CN"/>
        </w:rPr>
        <w:t xml:space="preserve">  资金的使用，接受捐赠者、政府有关部门的监督，按照项目建立相应档案，同时，每年“项目专项资金”的使用向“管委会”进行书面报告。在项目的实施过程中，本会有权对资金的使用情况进行独立监察并提出意见。</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第十七条</w:t>
      </w:r>
      <w:r>
        <w:rPr>
          <w:rFonts w:hint="eastAsia" w:ascii="仿宋_GB2312" w:hAnsi="仿宋" w:eastAsia="仿宋_GB2312" w:cs="仿宋"/>
          <w:strike w:val="0"/>
          <w:dstrike w:val="0"/>
          <w:color w:val="000000"/>
          <w:kern w:val="21"/>
          <w:sz w:val="32"/>
          <w:szCs w:val="32"/>
          <w:lang w:eastAsia="zh-CN"/>
        </w:rPr>
        <w:t xml:space="preserve">  学会监事会和财务部门要配合资金管理办公室对资金的使用进行全过程监督检查，应定期检查或不定期抽查，发现问题要及时纠正。</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第十八条</w:t>
      </w:r>
      <w:r>
        <w:rPr>
          <w:rFonts w:hint="eastAsia" w:ascii="仿宋_GB2312" w:hAnsi="仿宋" w:eastAsia="仿宋_GB2312" w:cs="仿宋"/>
          <w:strike w:val="0"/>
          <w:dstrike w:val="0"/>
          <w:color w:val="000000"/>
          <w:kern w:val="21"/>
          <w:sz w:val="32"/>
          <w:szCs w:val="32"/>
          <w:lang w:eastAsia="zh-CN"/>
        </w:rPr>
        <w:t xml:space="preserve">  对资金使用中的经济违纪问题，按有关法律法 规追究相关责任人的责任。</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第十九条</w:t>
      </w:r>
      <w:r>
        <w:rPr>
          <w:rFonts w:hint="eastAsia" w:ascii="仿宋_GB2312" w:hAnsi="仿宋" w:eastAsia="仿宋_GB2312" w:cs="仿宋"/>
          <w:strike w:val="0"/>
          <w:dstrike w:val="0"/>
          <w:color w:val="000000"/>
          <w:kern w:val="21"/>
          <w:sz w:val="32"/>
          <w:szCs w:val="32"/>
          <w:lang w:eastAsia="zh-CN"/>
        </w:rPr>
        <w:t xml:space="preserve">  单位（个人）捐助省医学会的资金经费到位后，学会提取15%作为资金管理和运行经费，其他全部用于科研项目。省医学会按《合同书》要求将科研经费一次性或分期拨付。</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第二十条</w:t>
      </w:r>
      <w:r>
        <w:rPr>
          <w:rFonts w:hint="eastAsia" w:ascii="仿宋_GB2312" w:hAnsi="仿宋" w:eastAsia="仿宋_GB2312" w:cs="仿宋"/>
          <w:strike w:val="0"/>
          <w:dstrike w:val="0"/>
          <w:color w:val="000000"/>
          <w:kern w:val="21"/>
          <w:sz w:val="32"/>
          <w:szCs w:val="32"/>
          <w:lang w:eastAsia="zh-CN"/>
        </w:rPr>
        <w:t xml:space="preserve">  科研项目经费主要用于下列开支：人员费、设备费、材料费、试验费、信息费、科研协作费、国内外合作交流费、调研费及科技成果鉴定费等与课题项目研究直接相关的其他费用。</w:t>
      </w:r>
    </w:p>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黑体" w:hAnsi="黑体" w:eastAsia="黑体" w:cs="黑体"/>
          <w:strike w:val="0"/>
          <w:dstrike w:val="0"/>
          <w:color w:val="000000"/>
          <w:kern w:val="21"/>
          <w:sz w:val="32"/>
          <w:szCs w:val="32"/>
          <w:lang w:eastAsia="zh-CN"/>
        </w:rPr>
      </w:pPr>
    </w:p>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黑体" w:hAnsi="黑体" w:eastAsia="黑体" w:cs="黑体"/>
          <w:strike w:val="0"/>
          <w:dstrike w:val="0"/>
          <w:color w:val="000000"/>
          <w:kern w:val="21"/>
          <w:sz w:val="32"/>
          <w:szCs w:val="32"/>
          <w:lang w:eastAsia="zh-CN"/>
        </w:rPr>
      </w:pPr>
      <w:r>
        <w:rPr>
          <w:rFonts w:hint="eastAsia" w:ascii="黑体" w:hAnsi="黑体" w:eastAsia="黑体" w:cs="黑体"/>
          <w:strike w:val="0"/>
          <w:dstrike w:val="0"/>
          <w:color w:val="000000"/>
          <w:kern w:val="21"/>
          <w:sz w:val="32"/>
          <w:szCs w:val="32"/>
          <w:lang w:eastAsia="zh-CN"/>
        </w:rPr>
        <w:t>第四章   项目申请与审批</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第二十一条</w:t>
      </w:r>
      <w:r>
        <w:rPr>
          <w:rFonts w:hint="eastAsia" w:ascii="仿宋_GB2312" w:hAnsi="仿宋" w:eastAsia="仿宋_GB2312" w:cs="仿宋"/>
          <w:strike w:val="0"/>
          <w:dstrike w:val="0"/>
          <w:color w:val="000000"/>
          <w:kern w:val="21"/>
          <w:sz w:val="32"/>
          <w:szCs w:val="32"/>
          <w:lang w:eastAsia="zh-CN"/>
        </w:rPr>
        <w:t xml:space="preserve">  对于无特定指向的资金，省医学会根据医学科技发展趋势和临床需要，制订重点研究目标、优先资助领域、项目指南等，公开发布，引导资金的申请；对于有特定指向的资金，按照资金捐赠方的要求，公开发布信息，引导资金申请。</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第二十二条</w:t>
      </w:r>
      <w:r>
        <w:rPr>
          <w:rFonts w:hint="eastAsia" w:ascii="仿宋_GB2312" w:hAnsi="仿宋" w:eastAsia="仿宋_GB2312" w:cs="仿宋"/>
          <w:strike w:val="0"/>
          <w:dstrike w:val="0"/>
          <w:color w:val="000000"/>
          <w:kern w:val="21"/>
          <w:sz w:val="32"/>
          <w:szCs w:val="32"/>
          <w:lang w:eastAsia="zh-CN"/>
        </w:rPr>
        <w:t xml:space="preserve">  项目申请者（负责人和申请单位）应当符合以下基本条件：</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1.项目负责人需是山东省医学会会员，在职并为该项目的主持人，从事实质性的研究工作。在相关领域和专业具有一定的学术地位或技术优势，具备完成项目所需的组织管理和协调能力。在同等水平条件下，我会专科分会委员优先考虑；</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2.项目负责人当年只能申报一个项目，未按期完成项目的，不得申报新的项目。项目参与人当年最多只能参与两个项目的研究;</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3.申请单位具有项目实施的工作基础和条件，有健全的科研管理制度、财务管理制度、资产管理制度和会计核算制度。研究力量、仪器设备、图书资料、实施场所等基本工作条件及研究时间有保证;</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 xml:space="preserve">4.项目组成员的年龄、专业、知识等结构合理。 </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第二十三条</w:t>
      </w:r>
      <w:r>
        <w:rPr>
          <w:rFonts w:hint="eastAsia" w:ascii="仿宋_GB2312" w:hAnsi="仿宋" w:eastAsia="仿宋_GB2312" w:cs="仿宋"/>
          <w:strike w:val="0"/>
          <w:dstrike w:val="0"/>
          <w:color w:val="000000"/>
          <w:kern w:val="21"/>
          <w:sz w:val="32"/>
          <w:szCs w:val="32"/>
          <w:lang w:eastAsia="zh-CN"/>
        </w:rPr>
        <w:t xml:space="preserve">  项目负责人应按规定要求填写申请书，通过项目申请单位提出申请。申请单位应承诺按照资金的有关规定管理资助项目，并按规定的时间和要求报送有关材料。</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第二十四条</w:t>
      </w:r>
      <w:r>
        <w:rPr>
          <w:rFonts w:hint="eastAsia" w:ascii="仿宋_GB2312" w:hAnsi="仿宋" w:eastAsia="仿宋_GB2312" w:cs="仿宋"/>
          <w:strike w:val="0"/>
          <w:dstrike w:val="0"/>
          <w:color w:val="000000"/>
          <w:kern w:val="21"/>
          <w:sz w:val="32"/>
          <w:szCs w:val="32"/>
          <w:lang w:eastAsia="zh-CN"/>
        </w:rPr>
        <w:t xml:space="preserve">  鼓励跨部门、跨单位、跨学科择优组成课题组。</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第二十五条</w:t>
      </w:r>
      <w:r>
        <w:rPr>
          <w:rFonts w:hint="eastAsia" w:ascii="仿宋_GB2312" w:hAnsi="仿宋" w:eastAsia="仿宋_GB2312" w:cs="仿宋"/>
          <w:strike w:val="0"/>
          <w:dstrike w:val="0"/>
          <w:color w:val="000000"/>
          <w:kern w:val="21"/>
          <w:sz w:val="32"/>
          <w:szCs w:val="32"/>
          <w:lang w:eastAsia="zh-CN"/>
        </w:rPr>
        <w:t xml:space="preserve">  申请项目应当提供以下材料：</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1.山东省医学会医学科研专项资金申请书；</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2.项目可行性研究报告,内容应包括：</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（1）立项的背景和意义；</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（2）国内外研究现状和发展趋势；</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（3）研究内容和技术关键；</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（4）预期目标（主要技术指标、知识产权申请情况、应用前景）；</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（5）研究方案、技术路线、组织方式与课题分工；</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（6）计划进度安排；</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（7）现有工作基础和条件；</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（8）经费预算。</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3.其他附件。</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第二十六条</w:t>
      </w:r>
      <w:r>
        <w:rPr>
          <w:rFonts w:hint="eastAsia" w:ascii="仿宋_GB2312" w:hAnsi="仿宋" w:eastAsia="仿宋_GB2312" w:cs="仿宋"/>
          <w:strike w:val="0"/>
          <w:dstrike w:val="0"/>
          <w:color w:val="000000"/>
          <w:kern w:val="21"/>
          <w:sz w:val="32"/>
          <w:szCs w:val="32"/>
          <w:lang w:eastAsia="zh-CN"/>
        </w:rPr>
        <w:t xml:space="preserve">  申请单位对项目申请书的真实性、科学性、可行性、经费预算是否合理、基本条件是否具备等进行初步审查，签署意见并盖章后报省医学会。</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第二十七条</w:t>
      </w:r>
      <w:r>
        <w:rPr>
          <w:rFonts w:hint="eastAsia" w:ascii="仿宋_GB2312" w:hAnsi="仿宋" w:eastAsia="仿宋_GB2312" w:cs="仿宋"/>
          <w:strike w:val="0"/>
          <w:dstrike w:val="0"/>
          <w:color w:val="000000"/>
          <w:kern w:val="21"/>
          <w:sz w:val="32"/>
          <w:szCs w:val="32"/>
          <w:lang w:eastAsia="zh-CN"/>
        </w:rPr>
        <w:t xml:space="preserve">  已列入国家、省（部）以及地市等科技计划的项目，不再申请本资金。</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第二十八条</w:t>
      </w:r>
      <w:r>
        <w:rPr>
          <w:rFonts w:hint="eastAsia" w:ascii="仿宋_GB2312" w:hAnsi="仿宋" w:eastAsia="仿宋_GB2312" w:cs="仿宋"/>
          <w:strike w:val="0"/>
          <w:dstrike w:val="0"/>
          <w:color w:val="000000"/>
          <w:kern w:val="21"/>
          <w:sz w:val="32"/>
          <w:szCs w:val="32"/>
          <w:lang w:eastAsia="zh-CN"/>
        </w:rPr>
        <w:t xml:space="preserve">  资金项目的立项应注意资源整合,注意项目领域的先进性、科学性和可操作性,避免立项内容的重复,提高资金的整体使用效益。</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第二十九条</w:t>
      </w:r>
      <w:r>
        <w:rPr>
          <w:rFonts w:hint="eastAsia" w:ascii="仿宋_GB2312" w:hAnsi="仿宋" w:eastAsia="仿宋_GB2312" w:cs="仿宋"/>
          <w:strike w:val="0"/>
          <w:dstrike w:val="0"/>
          <w:color w:val="000000"/>
          <w:kern w:val="21"/>
          <w:sz w:val="32"/>
          <w:szCs w:val="32"/>
          <w:lang w:eastAsia="zh-CN"/>
        </w:rPr>
        <w:t xml:space="preserve">  资金管理办公室负责申请项目的初审。有以下情况之一的，不予继续评审：</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1.申请者不具备规定的申请资格；</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2.申请项目主体内容不符合资金的资助范围；</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3.申请项目属低水平重复；</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4.申请的经费超出资金的资助能力；</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5.申请材料撰写不符合要求，难以评审；</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6.申请者近5年内承担的科研项目有不良记录。</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第三十条</w:t>
      </w:r>
      <w:r>
        <w:rPr>
          <w:rFonts w:hint="eastAsia" w:ascii="仿宋_GB2312" w:hAnsi="仿宋" w:eastAsia="仿宋_GB2312" w:cs="仿宋"/>
          <w:strike w:val="0"/>
          <w:dstrike w:val="0"/>
          <w:color w:val="000000"/>
          <w:kern w:val="21"/>
          <w:sz w:val="32"/>
          <w:szCs w:val="32"/>
          <w:lang w:eastAsia="zh-CN"/>
        </w:rPr>
        <w:t xml:space="preserve">  为保证资金管理工作的公正、公平，在评审中须执行以下回避制度：</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1.项目管理者回避。在立项、项目验收、争议处理等环节中，相关管理人员与项目负责人有直接利害关系的应当回避；</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2.评审专家的回避。与评审对象有直接利害关系的或评审对象因正当理由而事先申请需回避的专家应当回避。</w:t>
      </w:r>
    </w:p>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黑体" w:hAnsi="黑体" w:eastAsia="黑体" w:cs="黑体"/>
          <w:strike w:val="0"/>
          <w:dstrike w:val="0"/>
          <w:color w:val="000000"/>
          <w:kern w:val="21"/>
          <w:sz w:val="32"/>
          <w:szCs w:val="32"/>
          <w:lang w:eastAsia="zh-CN"/>
        </w:rPr>
      </w:pPr>
    </w:p>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黑体" w:hAnsi="黑体" w:eastAsia="黑体" w:cs="黑体"/>
          <w:strike w:val="0"/>
          <w:dstrike w:val="0"/>
          <w:color w:val="000000"/>
          <w:kern w:val="21"/>
          <w:sz w:val="32"/>
          <w:szCs w:val="32"/>
          <w:lang w:eastAsia="zh-CN"/>
        </w:rPr>
      </w:pPr>
      <w:r>
        <w:rPr>
          <w:rFonts w:hint="eastAsia" w:ascii="黑体" w:hAnsi="黑体" w:eastAsia="黑体" w:cs="黑体"/>
          <w:strike w:val="0"/>
          <w:dstrike w:val="0"/>
          <w:color w:val="000000"/>
          <w:kern w:val="21"/>
          <w:sz w:val="32"/>
          <w:szCs w:val="32"/>
          <w:lang w:eastAsia="zh-CN"/>
        </w:rPr>
        <w:t>第五章   项目管理</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第三十一条</w:t>
      </w:r>
      <w:r>
        <w:rPr>
          <w:rFonts w:hint="eastAsia" w:ascii="仿宋_GB2312" w:hAnsi="仿宋" w:eastAsia="仿宋_GB2312" w:cs="仿宋"/>
          <w:strike w:val="0"/>
          <w:dstrike w:val="0"/>
          <w:color w:val="000000"/>
          <w:kern w:val="21"/>
          <w:sz w:val="32"/>
          <w:szCs w:val="32"/>
          <w:lang w:eastAsia="zh-CN"/>
        </w:rPr>
        <w:t xml:space="preserve">  项目申请单位职责：</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1.对项目的申请作初步审查;</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2.为项目的开展提供所要求的科研环境与条件;</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 xml:space="preserve">3.对项目开展情况和经费使用情况进行管理和监督。 </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第三十二条</w:t>
      </w:r>
      <w:r>
        <w:rPr>
          <w:rFonts w:hint="eastAsia" w:ascii="仿宋_GB2312" w:hAnsi="仿宋" w:eastAsia="仿宋_GB2312" w:cs="仿宋"/>
          <w:strike w:val="0"/>
          <w:dstrike w:val="0"/>
          <w:color w:val="000000"/>
          <w:kern w:val="21"/>
          <w:sz w:val="32"/>
          <w:szCs w:val="32"/>
          <w:lang w:eastAsia="zh-CN"/>
        </w:rPr>
        <w:t xml:space="preserve">  项目负责人的职责：</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1.全面负责资助项目的实施，包括制订研究计划和经费预算，报告研究工作的进展情况，对研究工作做全面的总结,对经费的使用情况进行决算;</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2.涉及研究目标等重要变动，及时向依托单位、省医学会资金管理办公室汇报;</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3.应当在研究工作结束后1个月内，撰写《项目总结报告》，经申请单位审核同意后，与财务决算表、固定资产验收清单、发票凭证等资料汇总报山东省医学会存档备案。</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4.资助项目结题后，项目负责人有责任及时将项目反映出来的成果（包括有关专著、论文发表和被引用情况，获发明专利和科技奖及应用情况等）报省医学会资金管理办公室。</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第三十三条</w:t>
      </w:r>
      <w:r>
        <w:rPr>
          <w:rFonts w:hint="eastAsia" w:ascii="仿宋_GB2312" w:hAnsi="仿宋" w:eastAsia="仿宋_GB2312" w:cs="仿宋"/>
          <w:strike w:val="0"/>
          <w:dstrike w:val="0"/>
          <w:color w:val="000000"/>
          <w:kern w:val="21"/>
          <w:sz w:val="32"/>
          <w:szCs w:val="32"/>
          <w:lang w:eastAsia="zh-CN"/>
        </w:rPr>
        <w:t xml:space="preserve">  因客观原因，项目负责人不能继续主持资助项目研究工作的，应终止该项目或更换项目负责人，报省医学会资金管理办公室核准。</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第三十四条</w:t>
      </w:r>
      <w:r>
        <w:rPr>
          <w:rFonts w:hint="eastAsia" w:ascii="仿宋_GB2312" w:hAnsi="仿宋" w:eastAsia="仿宋_GB2312" w:cs="仿宋"/>
          <w:strike w:val="0"/>
          <w:dstrike w:val="0"/>
          <w:color w:val="000000"/>
          <w:kern w:val="21"/>
          <w:sz w:val="32"/>
          <w:szCs w:val="32"/>
          <w:lang w:eastAsia="zh-CN"/>
        </w:rPr>
        <w:t xml:space="preserve">  资助项目有下列情况之一者，将予以终止或撤消：</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1.弄虚作假，违背科学道德或伦理道德；</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2.研究计划执行不力，未开展实质性研究工作；</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3.未按要求上报进展情况，不接受检查、监督及审计；</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 xml:space="preserve">4.资助经费使用不符合财务管理制度的有关规定。 </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 xml:space="preserve">第三十五条 </w:t>
      </w:r>
      <w:r>
        <w:rPr>
          <w:rFonts w:hint="eastAsia" w:ascii="仿宋_GB2312" w:hAnsi="仿宋" w:eastAsia="仿宋_GB2312" w:cs="仿宋"/>
          <w:strike w:val="0"/>
          <w:dstrike w:val="0"/>
          <w:color w:val="000000"/>
          <w:kern w:val="21"/>
          <w:sz w:val="32"/>
          <w:szCs w:val="32"/>
          <w:lang w:eastAsia="zh-CN"/>
        </w:rPr>
        <w:t xml:space="preserve"> 项目管理实行绩效考评制。项目负责人应当在12月中下旬向省医学会报告项目执行、经费使用等情况，省医学会资金管理办公室每年组织专门人员，对项目进行绩效考评，核实完成情况，检查分析项目和经费执行情况，并对项目经费使用情况进行审计，评价其社会效益和经济效益。项目完成情况和绩效考评结果作为各执行单位以后申报资金的重要参考依据。</w:t>
      </w:r>
    </w:p>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黑体" w:hAnsi="黑体" w:eastAsia="黑体" w:cs="黑体"/>
          <w:strike w:val="0"/>
          <w:dstrike w:val="0"/>
          <w:color w:val="000000"/>
          <w:kern w:val="21"/>
          <w:sz w:val="32"/>
          <w:szCs w:val="32"/>
          <w:lang w:eastAsia="zh-CN"/>
        </w:rPr>
      </w:pPr>
    </w:p>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黑体" w:hAnsi="黑体" w:eastAsia="黑体" w:cs="黑体"/>
          <w:strike w:val="0"/>
          <w:dstrike w:val="0"/>
          <w:color w:val="000000"/>
          <w:kern w:val="21"/>
          <w:sz w:val="32"/>
          <w:szCs w:val="32"/>
          <w:lang w:eastAsia="zh-CN"/>
        </w:rPr>
      </w:pPr>
      <w:r>
        <w:rPr>
          <w:rFonts w:hint="eastAsia" w:ascii="黑体" w:hAnsi="黑体" w:eastAsia="黑体" w:cs="黑体"/>
          <w:strike w:val="0"/>
          <w:dstrike w:val="0"/>
          <w:color w:val="000000"/>
          <w:kern w:val="21"/>
          <w:sz w:val="32"/>
          <w:szCs w:val="32"/>
          <w:lang w:eastAsia="zh-CN"/>
        </w:rPr>
        <w:t>第六章   成果管理</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 xml:space="preserve">第三十六条 </w:t>
      </w:r>
      <w:r>
        <w:rPr>
          <w:rFonts w:hint="eastAsia" w:ascii="仿宋_GB2312" w:hAnsi="仿宋" w:eastAsia="仿宋_GB2312" w:cs="仿宋"/>
          <w:strike w:val="0"/>
          <w:dstrike w:val="0"/>
          <w:color w:val="000000"/>
          <w:kern w:val="21"/>
          <w:sz w:val="32"/>
          <w:szCs w:val="32"/>
          <w:lang w:eastAsia="zh-CN"/>
        </w:rPr>
        <w:t xml:space="preserve"> 项目完成后所形成的知识产权等无形资产，按现行有关法律、法规的规定执行，根据《合同书》的约定办理。</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第三十七条</w:t>
      </w:r>
      <w:r>
        <w:rPr>
          <w:rFonts w:hint="eastAsia" w:ascii="仿宋_GB2312" w:hAnsi="仿宋" w:eastAsia="仿宋_GB2312" w:cs="仿宋"/>
          <w:strike w:val="0"/>
          <w:dstrike w:val="0"/>
          <w:color w:val="000000"/>
          <w:kern w:val="21"/>
          <w:sz w:val="32"/>
          <w:szCs w:val="32"/>
          <w:lang w:eastAsia="zh-CN"/>
        </w:rPr>
        <w:t xml:space="preserve">  资助项目研究所形成的论文、专著、软件、数据库、专利以及鉴定、获奖成果等，均须注明“本研究得到 山东省医学会医学科研专项资金资助，项目编号为”XXX”字样。</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第三十八条</w:t>
      </w:r>
      <w:r>
        <w:rPr>
          <w:rFonts w:hint="eastAsia" w:ascii="仿宋_GB2312" w:hAnsi="仿宋" w:eastAsia="仿宋_GB2312" w:cs="仿宋"/>
          <w:strike w:val="0"/>
          <w:dstrike w:val="0"/>
          <w:color w:val="000000"/>
          <w:kern w:val="21"/>
          <w:sz w:val="32"/>
          <w:szCs w:val="32"/>
          <w:lang w:eastAsia="zh-CN"/>
        </w:rPr>
        <w:t xml:space="preserve">  项目负责人、申请单位、省医学会有责任对研究成果进行宣传和传播，积极推进应用；对研究中取得的基础性数据及有关信息采取适当方式向社会公开。</w:t>
      </w:r>
    </w:p>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黑体" w:hAnsi="黑体" w:eastAsia="黑体" w:cs="黑体"/>
          <w:strike w:val="0"/>
          <w:dstrike w:val="0"/>
          <w:color w:val="000000"/>
          <w:kern w:val="21"/>
          <w:sz w:val="32"/>
          <w:szCs w:val="32"/>
          <w:lang w:eastAsia="zh-CN"/>
        </w:rPr>
      </w:pPr>
    </w:p>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黑体" w:hAnsi="黑体" w:eastAsia="黑体" w:cs="黑体"/>
          <w:strike w:val="0"/>
          <w:dstrike w:val="0"/>
          <w:color w:val="000000"/>
          <w:kern w:val="21"/>
          <w:sz w:val="32"/>
          <w:szCs w:val="32"/>
          <w:lang w:eastAsia="zh-CN"/>
        </w:rPr>
      </w:pPr>
      <w:r>
        <w:rPr>
          <w:rFonts w:hint="eastAsia" w:ascii="黑体" w:hAnsi="黑体" w:eastAsia="黑体" w:cs="黑体"/>
          <w:strike w:val="0"/>
          <w:dstrike w:val="0"/>
          <w:color w:val="000000"/>
          <w:kern w:val="21"/>
          <w:sz w:val="32"/>
          <w:szCs w:val="32"/>
          <w:lang w:eastAsia="zh-CN"/>
        </w:rPr>
        <w:t>第七章   附  则</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第三十九条</w:t>
      </w:r>
      <w:r>
        <w:rPr>
          <w:rFonts w:hint="eastAsia" w:ascii="仿宋_GB2312" w:hAnsi="仿宋" w:eastAsia="仿宋_GB2312" w:cs="仿宋"/>
          <w:strike w:val="0"/>
          <w:dstrike w:val="0"/>
          <w:color w:val="000000"/>
          <w:kern w:val="21"/>
          <w:sz w:val="32"/>
          <w:szCs w:val="32"/>
          <w:lang w:eastAsia="zh-CN"/>
        </w:rPr>
        <w:t xml:space="preserve">  本办法由山东省医学会负责解释。 </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sectPr>
          <w:pgSz w:w="11905" w:h="16838"/>
          <w:pgMar w:top="1701" w:right="1474" w:bottom="1417" w:left="1474" w:header="850" w:footer="850" w:gutter="0"/>
          <w:pgNumType w:fmt="numberInDash"/>
          <w:cols w:space="720" w:num="1"/>
          <w:rtlGutter w:val="0"/>
          <w:docGrid w:type="lines" w:linePitch="319" w:charSpace="0"/>
        </w:sectPr>
      </w:pPr>
      <w:r>
        <w:rPr>
          <w:rFonts w:hint="eastAsia" w:ascii="仿宋_GB2312" w:hAnsi="仿宋" w:eastAsia="仿宋_GB2312" w:cs="仿宋"/>
          <w:b/>
          <w:bCs/>
          <w:strike w:val="0"/>
          <w:dstrike w:val="0"/>
          <w:color w:val="000000"/>
          <w:kern w:val="21"/>
          <w:sz w:val="32"/>
          <w:szCs w:val="32"/>
          <w:lang w:eastAsia="zh-CN"/>
        </w:rPr>
        <w:t>第四十条</w:t>
      </w:r>
      <w:r>
        <w:rPr>
          <w:rFonts w:hint="eastAsia" w:ascii="仿宋_GB2312" w:hAnsi="仿宋" w:eastAsia="仿宋_GB2312" w:cs="仿宋"/>
          <w:strike w:val="0"/>
          <w:dstrike w:val="0"/>
          <w:color w:val="000000"/>
          <w:kern w:val="21"/>
          <w:sz w:val="32"/>
          <w:szCs w:val="32"/>
          <w:lang w:eastAsia="zh-CN"/>
        </w:rPr>
        <w:tab/>
      </w:r>
      <w:r>
        <w:rPr>
          <w:rFonts w:hint="eastAsia" w:ascii="仿宋_GB2312" w:hAnsi="仿宋" w:eastAsia="仿宋_GB2312" w:cs="仿宋"/>
          <w:strike w:val="0"/>
          <w:dstrike w:val="0"/>
          <w:color w:val="000000"/>
          <w:kern w:val="21"/>
          <w:sz w:val="32"/>
          <w:szCs w:val="32"/>
          <w:lang w:eastAsia="zh-CN"/>
        </w:rPr>
        <w:t xml:space="preserve"> 本办法经2021年1月26日第十四届理事会常务理事会第十一次会议修订。</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 w:name="Microsoft JhengHei">
    <w:panose1 w:val="020B0604030504040204"/>
    <w:charset w:val="88"/>
    <w:family w:val="swiss"/>
    <w:pitch w:val="default"/>
    <w:sig w:usb0="00000087" w:usb1="28AF4000" w:usb2="00000016" w:usb3="00000000" w:csb0="00100009"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C2E294C"/>
    <w:rsid w:val="5BB01E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2021-06-07T01:32:00Z</dcterms:created>
  <dc:creator>Lenovo</dc:creator>
  <cp:lastModifiedBy>Administrator</cp:lastModifiedBy>
  <dcterms:modified xsi:type="dcterms:W3CDTF">2021-06-09T09:57:18Z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017BE63FF72444948F5A95976D09B21D</vt:lpwstr>
  </property>
</Properties>
</file>